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BC4" w:rsidRDefault="00F77BC4" w:rsidP="00F77BC4">
      <w:pPr>
        <w:pStyle w:val="a5"/>
        <w:shd w:val="clear" w:color="auto" w:fill="FFFFFF"/>
        <w:spacing w:before="0" w:beforeAutospacing="0" w:after="0" w:afterAutospacing="0"/>
        <w:jc w:val="center"/>
        <w:rPr>
          <w:rFonts w:ascii="楷体" w:eastAsia="楷体" w:hAnsi="楷体" w:hint="eastAsia"/>
          <w:color w:val="333333"/>
          <w:sz w:val="20"/>
          <w:szCs w:val="20"/>
          <w:bdr w:val="none" w:sz="0" w:space="0" w:color="auto" w:frame="1"/>
        </w:rPr>
      </w:pPr>
      <w:r>
        <w:rPr>
          <w:rStyle w:val="a6"/>
          <w:rFonts w:hint="eastAsia"/>
          <w:color w:val="333333"/>
          <w:sz w:val="30"/>
          <w:szCs w:val="30"/>
          <w:bdr w:val="none" w:sz="0" w:space="0" w:color="auto" w:frame="1"/>
        </w:rPr>
        <w:t>关于印发《职业病分类和目录》的通知</w:t>
      </w:r>
      <w:r>
        <w:rPr>
          <w:rFonts w:hint="eastAsia"/>
          <w:color w:val="333333"/>
          <w:sz w:val="20"/>
          <w:szCs w:val="20"/>
        </w:rPr>
        <w:br/>
      </w:r>
      <w:r>
        <w:rPr>
          <w:rFonts w:ascii="楷体" w:eastAsia="楷体" w:hAnsi="楷体" w:hint="eastAsia"/>
          <w:color w:val="333333"/>
          <w:sz w:val="20"/>
          <w:szCs w:val="20"/>
          <w:bdr w:val="none" w:sz="0" w:space="0" w:color="auto" w:frame="1"/>
        </w:rPr>
        <w:t>国卫职健发〔2024〕39号</w:t>
      </w:r>
    </w:p>
    <w:p w:rsidR="00F77BC4" w:rsidRDefault="00F77BC4" w:rsidP="00F77BC4">
      <w:pPr>
        <w:pStyle w:val="a5"/>
        <w:shd w:val="clear" w:color="auto" w:fill="FFFFFF"/>
        <w:spacing w:before="0" w:beforeAutospacing="0" w:after="0" w:afterAutospacing="0"/>
        <w:jc w:val="center"/>
        <w:rPr>
          <w:color w:val="333333"/>
          <w:sz w:val="20"/>
          <w:szCs w:val="20"/>
        </w:rPr>
      </w:pPr>
      <w:r w:rsidRPr="00F77BC4">
        <w:rPr>
          <w:color w:val="333333"/>
          <w:sz w:val="20"/>
          <w:szCs w:val="20"/>
        </w:rPr>
        <w:t>https://www.gov.cn/zhengce/zhengceku/202412/content_6992843.htm</w:t>
      </w:r>
    </w:p>
    <w:p w:rsidR="00F77BC4" w:rsidRDefault="00F77BC4" w:rsidP="00F77BC4">
      <w:pPr>
        <w:pStyle w:val="a5"/>
        <w:shd w:val="clear" w:color="auto" w:fill="FFFFFF"/>
        <w:spacing w:before="0" w:beforeAutospacing="0" w:after="188" w:afterAutospacing="0"/>
        <w:rPr>
          <w:rFonts w:hint="eastAsia"/>
          <w:color w:val="333333"/>
          <w:sz w:val="20"/>
          <w:szCs w:val="20"/>
        </w:rPr>
      </w:pPr>
      <w:r>
        <w:rPr>
          <w:rFonts w:hint="eastAsia"/>
          <w:color w:val="333333"/>
          <w:sz w:val="20"/>
          <w:szCs w:val="20"/>
        </w:rPr>
        <w:t>各省、自治区、直辖市及新疆生产建设兵团卫生健康委、人力资源社会保障厅（局）、疾控局、总工会：</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根据《中华人民共和国职业病防治法》有关规定，国家卫生健康委、人力资源社会保障部、国家疾控局、全国总工会联合组织对职业病的分类和目录进行了调整。现将调整后的《职业病分类和目录》印发给你们，自2025年8月1日起实施。2013年12月23日原国家卫生计生委、人力资源社会保障部、原安全监管总局、全国总工会联合印发的《职业病分类和目录》同时废止。</w:t>
      </w:r>
    </w:p>
    <w:p w:rsidR="00F77BC4" w:rsidRDefault="00F77BC4" w:rsidP="00F77BC4">
      <w:pPr>
        <w:pStyle w:val="a5"/>
        <w:shd w:val="clear" w:color="auto" w:fill="FFFFFF"/>
        <w:spacing w:before="0" w:beforeAutospacing="0" w:after="188" w:afterAutospacing="0"/>
        <w:jc w:val="right"/>
        <w:rPr>
          <w:rFonts w:hint="eastAsia"/>
          <w:color w:val="333333"/>
          <w:sz w:val="20"/>
          <w:szCs w:val="20"/>
        </w:rPr>
      </w:pPr>
      <w:r>
        <w:rPr>
          <w:rFonts w:hint="eastAsia"/>
          <w:color w:val="333333"/>
          <w:sz w:val="20"/>
          <w:szCs w:val="20"/>
        </w:rPr>
        <w:t>国家卫生健康委</w:t>
      </w:r>
      <w:r>
        <w:rPr>
          <w:rFonts w:hint="eastAsia"/>
          <w:color w:val="333333"/>
          <w:sz w:val="20"/>
          <w:szCs w:val="20"/>
        </w:rPr>
        <w:br/>
        <w:t>人力资源社会保障部</w:t>
      </w:r>
      <w:r>
        <w:rPr>
          <w:rFonts w:hint="eastAsia"/>
          <w:color w:val="333333"/>
          <w:sz w:val="20"/>
          <w:szCs w:val="20"/>
        </w:rPr>
        <w:br/>
        <w:t>国家疾控局</w:t>
      </w:r>
      <w:r>
        <w:rPr>
          <w:rFonts w:hint="eastAsia"/>
          <w:color w:val="333333"/>
          <w:sz w:val="20"/>
          <w:szCs w:val="20"/>
        </w:rPr>
        <w:br/>
        <w:t>全国总工会</w:t>
      </w:r>
      <w:r>
        <w:rPr>
          <w:rFonts w:hint="eastAsia"/>
          <w:color w:val="333333"/>
          <w:sz w:val="20"/>
          <w:szCs w:val="20"/>
        </w:rPr>
        <w:br/>
        <w:t>2024年12月11日</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（信息公开形式：主动公开）</w:t>
      </w:r>
    </w:p>
    <w:p w:rsidR="00F77BC4" w:rsidRDefault="00F77BC4" w:rsidP="00F77BC4">
      <w:pPr>
        <w:pStyle w:val="a5"/>
        <w:shd w:val="clear" w:color="auto" w:fill="FFFFFF"/>
        <w:spacing w:before="0" w:beforeAutospacing="0" w:after="0" w:afterAutospacing="0"/>
        <w:jc w:val="center"/>
        <w:rPr>
          <w:rFonts w:hint="eastAsia"/>
          <w:color w:val="333333"/>
          <w:sz w:val="30"/>
          <w:szCs w:val="30"/>
        </w:rPr>
      </w:pPr>
      <w:r>
        <w:rPr>
          <w:rStyle w:val="a6"/>
          <w:rFonts w:hint="eastAsia"/>
          <w:color w:val="333333"/>
          <w:sz w:val="30"/>
          <w:szCs w:val="30"/>
          <w:bdr w:val="none" w:sz="0" w:space="0" w:color="auto" w:frame="1"/>
        </w:rPr>
        <w:t>职业病分类和目录</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一、职业性尘肺病及其他呼吸系统疾病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（一）尘肺病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1.矽肺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2.煤工尘肺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3.石墨尘肺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4.碳黑尘肺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5.石棉肺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6.滑石尘肺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7.水泥尘肺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8.云母尘肺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9.陶工尘肺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10.铝尘肺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11.电焊工尘肺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12.铸工尘肺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13.根据《尘肺病诊断标准》和《尘肺病理诊断标准》可以诊断的其他尘肺病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lastRenderedPageBreak/>
        <w:t>（二）其他呼吸系统疾病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1.过敏性肺炎</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2.棉尘病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3.哮喘</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4.金属及其化合物粉尘肺沉着病（锡、铁、锑、钡及其化合物等）</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5.刺激性化学物所致慢性阻塞性肺疾病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6.硬金属肺病</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二、职业性皮肤病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1.接触性皮炎</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2.光接触性皮炎</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3.电光性皮炎</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4.黑变病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5.痤疮</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6.溃疡</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7.化学性皮肤灼伤</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8.白斑</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9.根据《职业性皮肤病的诊断总则》可以诊断的其他职业性皮肤病</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三、职业性眼病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1.化学性眼部灼伤</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2.电光性眼炎</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3.白内障（含三硝基甲苯白内障）</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四、职业性耳鼻喉口腔疾病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1.噪声聋</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2.铬鼻病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3.牙酸蚀病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4.爆震聋</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五、职业性化学中毒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1.铅及其化合物中毒（不包括四乙基铅）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2.汞及其化合物中毒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3.锰及其化合物中毒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4.镉及其化合物中毒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5.铍病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6.铊及其化合物中毒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7.钡及其化合物中毒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8.钒及其化合物中毒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9.磷及其化合物中毒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10.砷及其化合物中毒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11.砷化氢中毒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12.氯气中毒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13.二氧化硫中毒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14.光气中毒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15.氨中毒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16.偏二甲基肼中毒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17.氮氧化合物中毒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18.一氧化碳中毒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19.二硫化碳中毒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20.硫化氢中毒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21.磷化氢、磷化锌、磷化铝中毒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22.氟及其无机化合物中毒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23.氰及腈类化合物中毒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24.四乙基铅中毒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25.有机锡中毒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26.羰基镍中毒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27.苯中毒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28.甲苯中毒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29.二甲苯中毒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30.正己烷中毒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31.汽油中毒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32.一甲胺中毒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33.有机氟聚合物单体及其热裂解物中毒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34.二氯乙烷中毒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35.四氯化碳中毒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36.氯乙烯中毒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37.三氯乙烯中毒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38.氯丙烯中毒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39.氯丁二烯中毒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40.苯的氨基及硝基化合物(不包括三硝基甲苯)中毒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41.三硝基甲苯中毒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42.甲醇中毒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43.酚中毒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44.五氯酚（钠）中毒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45.甲醛中毒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46.硫酸二甲酯中毒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47.丙烯酰胺中毒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48.二甲基甲酰胺中毒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49.有机磷中毒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50.氨基甲酸酯类中毒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51.杀虫脒中毒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52.溴甲烷中毒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53.拟除虫菊酯类中毒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54.铟及其化合物中毒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55.溴丙烷中毒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56.碘甲烷中毒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57.氯乙酸中毒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58.环氧乙烷中毒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59.上述条目未提及的与职业有害因素接触之间存在直接因果联系的其他化学中毒</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六、物理因素所致职业病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1.中暑</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2.减压病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3.高原病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4.航空病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5.手臂振动病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6.激光所致眼（角膜、晶状体、视网膜）损伤</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7.冻伤</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七、职业性放射性疾病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1.外照射急性放射病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2.外照射亚急性放射病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3.外照射慢性放射病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4.内照射放射病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5.放射性皮肤疾病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6.放射性肿瘤（含矿工高氡暴露所致肺癌）</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7.放射性骨损伤</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8.放射性甲状腺疾病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9.放射性性腺疾病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10.放射复合伤</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11.放射性白内障</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12.铀及其化合物中毒</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13.根据《职业性放射性疾病诊断标准（总则）》可以诊断的其他放射性损伤</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八、职业性传染病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1.炭疽</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2.森林脑炎</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3.布鲁氏菌病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4.艾滋病（限于医疗卫生人员及人民警察）</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5.莱姆病</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九、职业性肿瘤</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1.石棉所致肺癌、间皮瘤</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2.联苯胺所致膀胱癌</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3.苯所致白血病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4.氯甲醚、双氯甲醚所致肺癌</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5.砷及其化合物所致肺癌、皮肤癌</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6.氯乙烯所致肝血管肉瘤</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7.焦炉逸散物所致肺癌</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8.六价铬化合物所致肺癌</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9.毛沸石所致肺癌、胸膜间皮瘤</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10.煤焦油、煤焦油沥青、石油沥青所致皮肤癌</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11.β-萘胺所致膀胱癌</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十、职业性肌肉骨骼疾病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1.腕管综合征（限于长时间腕部重复作业或用力作业的制造业工人）</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2.滑囊炎（限于井下工人）</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十一、职业性精神和行为障碍</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1.创伤后应激障碍（限于参与突发事件处置的人民警察、医疗卫生人员、消防救援等应急救援人员）</w:t>
      </w:r>
    </w:p>
    <w:p w:rsidR="00F77BC4" w:rsidRDefault="00F77BC4" w:rsidP="00F77BC4">
      <w:pPr>
        <w:pStyle w:val="a5"/>
        <w:shd w:val="clear" w:color="auto" w:fill="FFFFFF"/>
        <w:spacing w:before="0" w:beforeAutospacing="0" w:after="0" w:afterAutospacing="0"/>
        <w:ind w:firstLine="480"/>
        <w:rPr>
          <w:rFonts w:hint="eastAsia"/>
          <w:color w:val="333333"/>
          <w:sz w:val="20"/>
          <w:szCs w:val="20"/>
        </w:rPr>
      </w:pPr>
      <w:r>
        <w:rPr>
          <w:rStyle w:val="a6"/>
          <w:rFonts w:hint="eastAsia"/>
          <w:color w:val="333333"/>
          <w:sz w:val="20"/>
          <w:szCs w:val="20"/>
          <w:bdr w:val="none" w:sz="0" w:space="0" w:color="auto" w:frame="1"/>
        </w:rPr>
        <w:t>十二、其他职业病</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1.金属烟热</w:t>
      </w:r>
    </w:p>
    <w:p w:rsidR="00F77BC4" w:rsidRDefault="00F77BC4" w:rsidP="00F77BC4">
      <w:pPr>
        <w:pStyle w:val="a5"/>
        <w:shd w:val="clear" w:color="auto" w:fill="FFFFFF"/>
        <w:spacing w:before="0" w:beforeAutospacing="0" w:after="188" w:afterAutospacing="0"/>
        <w:ind w:firstLine="480"/>
        <w:rPr>
          <w:rFonts w:hint="eastAsia"/>
          <w:color w:val="333333"/>
          <w:sz w:val="20"/>
          <w:szCs w:val="20"/>
        </w:rPr>
      </w:pPr>
      <w:r>
        <w:rPr>
          <w:rFonts w:hint="eastAsia"/>
          <w:color w:val="333333"/>
          <w:sz w:val="20"/>
          <w:szCs w:val="20"/>
        </w:rPr>
        <w:t>2.股静脉血栓综合征、股动脉闭塞症或淋巴管闭塞症（限于刮研作业人员）</w:t>
      </w:r>
    </w:p>
    <w:p w:rsidR="00F77BC4" w:rsidRDefault="00F77BC4"/>
    <w:sectPr w:rsidR="00F77BC4" w:rsidSect="00C527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7A81" w:rsidRDefault="00A97A81" w:rsidP="00F77BC4">
      <w:r>
        <w:separator/>
      </w:r>
    </w:p>
  </w:endnote>
  <w:endnote w:type="continuationSeparator" w:id="0">
    <w:p w:rsidR="00A97A81" w:rsidRDefault="00A97A81" w:rsidP="00F77B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7A81" w:rsidRDefault="00A97A81" w:rsidP="00F77BC4">
      <w:r>
        <w:separator/>
      </w:r>
    </w:p>
  </w:footnote>
  <w:footnote w:type="continuationSeparator" w:id="0">
    <w:p w:rsidR="00A97A81" w:rsidRDefault="00A97A81" w:rsidP="00F77B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77BC4"/>
    <w:rsid w:val="00A97A81"/>
    <w:rsid w:val="00C5278D"/>
    <w:rsid w:val="00F77B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7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77B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77BC4"/>
    <w:rPr>
      <w:sz w:val="18"/>
      <w:szCs w:val="18"/>
    </w:rPr>
  </w:style>
  <w:style w:type="paragraph" w:styleId="a4">
    <w:name w:val="footer"/>
    <w:basedOn w:val="a"/>
    <w:link w:val="Char0"/>
    <w:uiPriority w:val="99"/>
    <w:semiHidden/>
    <w:unhideWhenUsed/>
    <w:rsid w:val="00F77BC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77BC4"/>
    <w:rPr>
      <w:sz w:val="18"/>
      <w:szCs w:val="18"/>
    </w:rPr>
  </w:style>
  <w:style w:type="paragraph" w:styleId="a5">
    <w:name w:val="Normal (Web)"/>
    <w:basedOn w:val="a"/>
    <w:uiPriority w:val="99"/>
    <w:semiHidden/>
    <w:unhideWhenUsed/>
    <w:rsid w:val="00F77BC4"/>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F77BC4"/>
    <w:rPr>
      <w:b/>
      <w:bCs/>
    </w:rPr>
  </w:style>
</w:styles>
</file>

<file path=word/webSettings.xml><?xml version="1.0" encoding="utf-8"?>
<w:webSettings xmlns:r="http://schemas.openxmlformats.org/officeDocument/2006/relationships" xmlns:w="http://schemas.openxmlformats.org/wordprocessingml/2006/main">
  <w:divs>
    <w:div w:id="174171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王志强</dc:creator>
  <cp:keywords/>
  <dc:description/>
  <cp:lastModifiedBy>王志强</cp:lastModifiedBy>
  <cp:revision>2</cp:revision>
  <dcterms:created xsi:type="dcterms:W3CDTF">2025-01-22T02:05:00Z</dcterms:created>
  <dcterms:modified xsi:type="dcterms:W3CDTF">2025-01-22T02:07:00Z</dcterms:modified>
</cp:coreProperties>
</file>